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bookmarkStart w:colFirst="0" w:colLast="0" w:name="7i7sd0rv48rp" w:id="0"/>
    <w:bookmarkEnd w:id="0"/>
    <w:p w:rsidR="00000000" w:rsidDel="00000000" w:rsidP="00000000" w:rsidRDefault="00000000" w:rsidRPr="00000000" w14:paraId="00000001">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4 (Call-Off Tender) </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Guidance for Buyers: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 After a further competition, if the Supplier’s bid has additional things that you would like included in the contract, insert the Supplier’s bid here.  Please also add information that you want the Supplier to provide, such as details of the Facility (example tables are set out below).</w:t>
      </w:r>
    </w:p>
    <w:tbl>
      <w:tblPr>
        <w:tblStyle w:val="Table1"/>
        <w:tblW w:w="8140.0" w:type="dxa"/>
        <w:jc w:val="left"/>
        <w:tblLayout w:type="fixed"/>
        <w:tblLook w:val="0400"/>
      </w:tblPr>
      <w:tblGrid>
        <w:gridCol w:w="2380"/>
        <w:gridCol w:w="2140"/>
        <w:gridCol w:w="3620"/>
        <w:tblGridChange w:id="0">
          <w:tblGrid>
            <w:gridCol w:w="2380"/>
            <w:gridCol w:w="2140"/>
            <w:gridCol w:w="3620"/>
          </w:tblGrid>
        </w:tblGridChange>
      </w:tblGrid>
      <w:tr>
        <w:trPr>
          <w:cantSplit w:val="0"/>
          <w:trHeight w:val="315" w:hRule="atLeast"/>
          <w:tblHeader w:val="0"/>
        </w:trPr>
        <w:tc>
          <w:tcPr>
            <w:gridSpan w:val="3"/>
            <w:tcBorders>
              <w:top w:color="000000" w:space="0" w:sz="8" w:val="single"/>
              <w:left w:color="000000" w:space="0" w:sz="8" w:val="single"/>
              <w:bottom w:color="000000" w:space="0" w:sz="8" w:val="single"/>
              <w:right w:color="000000" w:space="0" w:sz="8" w:val="single"/>
            </w:tcBorders>
            <w:shd w:fill="757171" w:val="clear"/>
            <w:tcMar>
              <w:top w:w="0.0" w:type="dxa"/>
              <w:left w:w="108.0" w:type="dxa"/>
              <w:bottom w:w="0.0" w:type="dxa"/>
              <w:right w:w="108.0" w:type="dxa"/>
            </w:tcMar>
            <w:vAlign w:val="center"/>
          </w:tcPr>
          <w:p w:rsidR="00000000" w:rsidDel="00000000" w:rsidP="00000000" w:rsidRDefault="00000000" w:rsidRPr="00000000" w14:paraId="00000004">
            <w:pPr>
              <w:rPr>
                <w:color w:val="ffffff"/>
                <w:sz w:val="20"/>
                <w:szCs w:val="20"/>
              </w:rPr>
            </w:pPr>
            <w:r w:rsidDel="00000000" w:rsidR="00000000" w:rsidRPr="00000000">
              <w:rPr>
                <w:color w:val="ffffff"/>
                <w:rtl w:val="0"/>
              </w:rPr>
              <w:t xml:space="preserve">Project information (general)</w:t>
            </w: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07">
            <w:pPr>
              <w:rPr>
                <w:b w:val="1"/>
                <w:color w:val="000000"/>
              </w:rPr>
            </w:pPr>
            <w:r w:rsidDel="00000000" w:rsidR="00000000" w:rsidRPr="00000000">
              <w:rPr>
                <w:b w:val="1"/>
                <w:color w:val="000000"/>
                <w:rtl w:val="0"/>
              </w:rPr>
              <w:t xml:space="preserve">Site location</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08">
            <w:pPr>
              <w:rPr>
                <w:color w:val="000000"/>
              </w:rPr>
            </w:pPr>
            <w:r w:rsidDel="00000000" w:rsidR="00000000" w:rsidRPr="00000000">
              <w:rPr>
                <w:color w:val="000000"/>
                <w:rtl w:val="0"/>
              </w:rPr>
              <w:t xml:space="preserve">GPS coordinates:</w:t>
            </w:r>
          </w:p>
        </w:tc>
        <w:tc>
          <w:tcPr>
            <w:tcBorders>
              <w:top w:color="000000" w:space="0" w:sz="0" w:val="nil"/>
              <w:left w:color="000000" w:space="0" w:sz="0" w:val="nil"/>
              <w:bottom w:color="000000" w:space="0" w:sz="8" w:val="single"/>
              <w:right w:color="000000" w:space="0" w:sz="8" w:val="single"/>
            </w:tcBorders>
            <w:shd w:fill="fce4d6" w:val="clear"/>
            <w:tcMar>
              <w:top w:w="0.0" w:type="dxa"/>
              <w:left w:w="108.0" w:type="dxa"/>
              <w:bottom w:w="0.0" w:type="dxa"/>
              <w:right w:w="108.0" w:type="dxa"/>
            </w:tcMar>
            <w:vAlign w:val="center"/>
          </w:tcPr>
          <w:p w:rsidR="00000000" w:rsidDel="00000000" w:rsidP="00000000" w:rsidRDefault="00000000" w:rsidRPr="00000000" w14:paraId="00000009">
            <w:pPr>
              <w:rPr>
                <w:color w:val="000000"/>
              </w:rPr>
            </w:pPr>
            <w:r w:rsidDel="00000000" w:rsidR="00000000" w:rsidRPr="00000000">
              <w:rPr>
                <w:rtl w:val="0"/>
              </w:rPr>
            </w:r>
          </w:p>
        </w:tc>
      </w:tr>
      <w:tr>
        <w:trPr>
          <w:cantSplit w:val="0"/>
          <w:trHeight w:val="315"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0A">
            <w:pPr>
              <w:rPr>
                <w:b w:val="1"/>
                <w:color w:val="000000"/>
              </w:rPr>
            </w:pPr>
            <w:r w:rsidDel="00000000" w:rsidR="00000000" w:rsidRPr="00000000">
              <w:rPr>
                <w:b w:val="1"/>
                <w:color w:val="000000"/>
                <w:rtl w:val="0"/>
              </w:rPr>
              <w:t xml:space="preserve">Interconnection Point</w:t>
            </w:r>
          </w:p>
        </w:tc>
        <w:tc>
          <w:tcPr>
            <w:gridSpan w:val="2"/>
            <w:tcBorders>
              <w:top w:color="000000" w:space="0" w:sz="8" w:val="single"/>
              <w:left w:color="000000" w:space="0" w:sz="0" w:val="nil"/>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0B">
            <w:pPr>
              <w:rPr>
                <w:color w:val="000000"/>
              </w:rPr>
            </w:pPr>
            <w:r w:rsidDel="00000000" w:rsidR="00000000" w:rsidRPr="00000000">
              <w:rPr>
                <w:rtl w:val="0"/>
              </w:rPr>
            </w:r>
          </w:p>
        </w:tc>
      </w:tr>
      <w:tr>
        <w:trPr>
          <w:cantSplit w:val="0"/>
          <w:trHeight w:val="315"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0D">
            <w:pPr>
              <w:rPr>
                <w:b w:val="1"/>
                <w:color w:val="000000"/>
              </w:rPr>
            </w:pPr>
            <w:r w:rsidDel="00000000" w:rsidR="00000000" w:rsidRPr="00000000">
              <w:rPr>
                <w:b w:val="1"/>
                <w:color w:val="000000"/>
                <w:rtl w:val="0"/>
              </w:rPr>
              <w:t xml:space="preserve">Expected COD</w:t>
            </w:r>
          </w:p>
        </w:tc>
        <w:tc>
          <w:tcPr>
            <w:gridSpan w:val="2"/>
            <w:tcBorders>
              <w:top w:color="000000" w:space="0" w:sz="8" w:val="single"/>
              <w:left w:color="000000" w:space="0" w:sz="0" w:val="nil"/>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0E">
            <w:pPr>
              <w:rPr>
                <w:color w:val="000000"/>
              </w:rPr>
            </w:pPr>
            <w:r w:rsidDel="00000000" w:rsidR="00000000" w:rsidRPr="00000000">
              <w:rPr>
                <w:rtl w:val="0"/>
              </w:rPr>
            </w:r>
          </w:p>
        </w:tc>
      </w:tr>
      <w:tr>
        <w:trPr>
          <w:cantSplit w:val="0"/>
          <w:trHeight w:val="1564"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10">
            <w:pPr>
              <w:rPr>
                <w:b w:val="1"/>
                <w:color w:val="000000"/>
              </w:rPr>
            </w:pPr>
            <w:r w:rsidDel="00000000" w:rsidR="00000000" w:rsidRPr="00000000">
              <w:rPr>
                <w:b w:val="1"/>
                <w:color w:val="000000"/>
                <w:rtl w:val="0"/>
              </w:rPr>
              <w:t xml:space="preserve">Expected Capacity</w:t>
            </w:r>
          </w:p>
        </w:tc>
        <w:tc>
          <w:tcPr>
            <w:gridSpan w:val="2"/>
            <w:tcBorders>
              <w:top w:color="000000" w:space="0" w:sz="8" w:val="single"/>
              <w:left w:color="000000" w:space="0" w:sz="0" w:val="nil"/>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11">
            <w:pPr>
              <w:rPr>
                <w:color w:val="000000"/>
              </w:rPr>
            </w:pPr>
            <w:r w:rsidDel="00000000" w:rsidR="00000000" w:rsidRPr="00000000">
              <w:rPr>
                <w:color w:val="000000"/>
                <w:rtl w:val="0"/>
              </w:rPr>
              <w:t xml:space="preserve">[●] MW</w:t>
            </w:r>
          </w:p>
        </w:tc>
      </w:tr>
      <w:tr>
        <w:trPr>
          <w:cantSplit w:val="0"/>
          <w:trHeight w:val="80"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13">
            <w:pPr>
              <w:rPr>
                <w:b w:val="1"/>
                <w:color w:val="000000"/>
              </w:rPr>
            </w:pPr>
            <w:r w:rsidDel="00000000" w:rsidR="00000000" w:rsidRPr="00000000">
              <w:rPr>
                <w:b w:val="1"/>
                <w:color w:val="000000"/>
                <w:rtl w:val="0"/>
              </w:rPr>
              <w:t xml:space="preserve">Expected Annual Production (P50)</w:t>
            </w:r>
          </w:p>
        </w:tc>
        <w:tc>
          <w:tcPr>
            <w:gridSpan w:val="2"/>
            <w:tcBorders>
              <w:top w:color="000000" w:space="0" w:sz="8" w:val="single"/>
              <w:left w:color="000000" w:space="0" w:sz="0" w:val="nil"/>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14">
            <w:pPr>
              <w:rPr>
                <w:color w:val="000000"/>
              </w:rPr>
            </w:pPr>
            <w:r w:rsidDel="00000000" w:rsidR="00000000" w:rsidRPr="00000000">
              <w:rPr>
                <w:color w:val="000000"/>
                <w:rtl w:val="0"/>
              </w:rPr>
              <w:t xml:space="preserve">[●] [MWh] [GWh] </w:t>
            </w:r>
          </w:p>
        </w:tc>
      </w:tr>
      <w:tr>
        <w:trPr>
          <w:cantSplit w:val="0"/>
          <w:trHeight w:val="80" w:hRule="atLeast"/>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16">
            <w:pPr>
              <w:rPr>
                <w:b w:val="1"/>
                <w:color w:val="000000"/>
              </w:rPr>
            </w:pPr>
            <w:r w:rsidDel="00000000" w:rsidR="00000000" w:rsidRPr="00000000">
              <w:rPr>
                <w:b w:val="1"/>
                <w:color w:val="000000"/>
                <w:rtl w:val="0"/>
              </w:rPr>
              <w:t xml:space="preserve">Expected Annual Production (P90)</w:t>
            </w:r>
          </w:p>
        </w:tc>
        <w:tc>
          <w:tcPr>
            <w:gridSpan w:val="2"/>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17">
            <w:pPr>
              <w:rPr>
                <w:color w:val="000000"/>
              </w:rPr>
            </w:pPr>
            <w:r w:rsidDel="00000000" w:rsidR="00000000" w:rsidRPr="00000000">
              <w:rPr>
                <w:color w:val="000000"/>
                <w:rtl w:val="0"/>
              </w:rPr>
              <w:t xml:space="preserve">[●] [MWh] [GWh] </w:t>
            </w:r>
          </w:p>
        </w:tc>
      </w:tr>
      <w:tr>
        <w:trPr>
          <w:cantSplit w:val="0"/>
          <w:trHeight w:val="525" w:hRule="atLeast"/>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19">
            <w:pPr>
              <w:rPr>
                <w:b w:val="1"/>
                <w:color w:val="000000"/>
              </w:rPr>
            </w:pPr>
            <w:r w:rsidDel="00000000" w:rsidR="00000000" w:rsidRPr="00000000">
              <w:rPr>
                <w:b w:val="1"/>
                <w:color w:val="000000"/>
                <w:rtl w:val="0"/>
              </w:rPr>
              <w:t xml:space="preserve">Buyer's Capacity</w:t>
            </w:r>
          </w:p>
        </w:tc>
        <w:tc>
          <w:tcPr>
            <w:gridSpan w:val="2"/>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1A">
            <w:pPr>
              <w:rPr>
                <w:color w:val="000000"/>
              </w:rPr>
            </w:pPr>
            <w:r w:rsidDel="00000000" w:rsidR="00000000" w:rsidRPr="00000000">
              <w:rPr>
                <w:color w:val="000000"/>
                <w:rtl w:val="0"/>
              </w:rPr>
              <w:t xml:space="preserve">[●] MW</w:t>
            </w:r>
          </w:p>
        </w:tc>
      </w:tr>
      <w:tr>
        <w:trPr>
          <w:cantSplit w:val="0"/>
          <w:trHeight w:val="525" w:hRule="atLeast"/>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1C">
            <w:pPr>
              <w:rPr>
                <w:b w:val="1"/>
                <w:color w:val="000000"/>
              </w:rPr>
            </w:pPr>
            <w:r w:rsidDel="00000000" w:rsidR="00000000" w:rsidRPr="00000000">
              <w:rPr>
                <w:b w:val="1"/>
                <w:color w:val="000000"/>
                <w:rtl w:val="0"/>
              </w:rPr>
              <w:t xml:space="preserve">Buyer's Expected Annual Production (P50)</w:t>
            </w:r>
          </w:p>
        </w:tc>
        <w:tc>
          <w:tcPr>
            <w:gridSpan w:val="2"/>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1D">
            <w:pPr>
              <w:rPr>
                <w:color w:val="000000"/>
              </w:rPr>
            </w:pPr>
            <w:r w:rsidDel="00000000" w:rsidR="00000000" w:rsidRPr="00000000">
              <w:rPr>
                <w:color w:val="000000"/>
                <w:rtl w:val="0"/>
              </w:rPr>
              <w:t xml:space="preserve">[●] [MWh] [GWh]</w:t>
            </w:r>
          </w:p>
        </w:tc>
      </w:tr>
      <w:tr>
        <w:trPr>
          <w:cantSplit w:val="0"/>
          <w:trHeight w:val="525" w:hRule="atLeast"/>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1F">
            <w:pPr>
              <w:rPr>
                <w:b w:val="1"/>
                <w:color w:val="000000"/>
              </w:rPr>
            </w:pPr>
            <w:r w:rsidDel="00000000" w:rsidR="00000000" w:rsidRPr="00000000">
              <w:rPr>
                <w:b w:val="1"/>
                <w:color w:val="000000"/>
                <w:rtl w:val="0"/>
              </w:rPr>
              <w:t xml:space="preserve">Map of Facility site and location of Facility</w:t>
            </w:r>
          </w:p>
        </w:tc>
        <w:tc>
          <w:tcPr>
            <w:gridSpan w:val="2"/>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20">
            <w:pPr>
              <w:rPr>
                <w:color w:val="000000"/>
              </w:rPr>
            </w:pPr>
            <w:r w:rsidDel="00000000" w:rsidR="00000000" w:rsidRPr="00000000">
              <w:rPr>
                <w:rtl w:val="0"/>
              </w:rPr>
            </w:r>
          </w:p>
        </w:tc>
      </w:tr>
      <w:tr>
        <w:trPr>
          <w:cantSplit w:val="0"/>
          <w:trHeight w:val="525" w:hRule="atLeast"/>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22">
            <w:pPr>
              <w:rPr>
                <w:b w:val="1"/>
                <w:color w:val="000000"/>
              </w:rPr>
            </w:pPr>
            <w:r w:rsidDel="00000000" w:rsidR="00000000" w:rsidRPr="00000000">
              <w:rPr>
                <w:b w:val="1"/>
                <w:color w:val="000000"/>
                <w:rtl w:val="0"/>
              </w:rPr>
              <w:t xml:space="preserve">Expected power curves</w:t>
            </w:r>
          </w:p>
        </w:tc>
        <w:tc>
          <w:tcPr>
            <w:gridSpan w:val="2"/>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23">
            <w:pPr>
              <w:rPr>
                <w:color w:val="000000"/>
              </w:rPr>
            </w:pPr>
            <w:r w:rsidDel="00000000" w:rsidR="00000000" w:rsidRPr="00000000">
              <w:rPr>
                <w:rtl w:val="0"/>
              </w:rPr>
            </w:r>
          </w:p>
        </w:tc>
      </w:tr>
      <w:tr>
        <w:trPr>
          <w:cantSplit w:val="0"/>
          <w:trHeight w:val="525" w:hRule="atLeast"/>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25">
            <w:pPr>
              <w:rPr>
                <w:b w:val="1"/>
                <w:color w:val="000000"/>
              </w:rPr>
            </w:pPr>
            <w:r w:rsidDel="00000000" w:rsidR="00000000" w:rsidRPr="00000000">
              <w:rPr>
                <w:b w:val="1"/>
                <w:color w:val="000000"/>
                <w:rtl w:val="0"/>
              </w:rPr>
              <w:t xml:space="preserve">Representation of expected generation profile over 12 months</w:t>
            </w:r>
          </w:p>
        </w:tc>
        <w:tc>
          <w:tcPr>
            <w:gridSpan w:val="2"/>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26">
            <w:pPr>
              <w:rPr>
                <w:color w:val="000000"/>
              </w:rPr>
            </w:pPr>
            <w:r w:rsidDel="00000000" w:rsidR="00000000" w:rsidRPr="00000000">
              <w:rPr>
                <w:rtl w:val="0"/>
              </w:rPr>
            </w:r>
          </w:p>
        </w:tc>
      </w:tr>
    </w:tbl>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
        <w:tblW w:w="8140.0" w:type="dxa"/>
        <w:jc w:val="left"/>
        <w:tblLayout w:type="fixed"/>
        <w:tblLook w:val="0400"/>
      </w:tblPr>
      <w:tblGrid>
        <w:gridCol w:w="2380"/>
        <w:gridCol w:w="2140"/>
        <w:gridCol w:w="3620"/>
        <w:tblGridChange w:id="0">
          <w:tblGrid>
            <w:gridCol w:w="2380"/>
            <w:gridCol w:w="2140"/>
            <w:gridCol w:w="3620"/>
          </w:tblGrid>
        </w:tblGridChange>
      </w:tblGrid>
      <w:tr>
        <w:trPr>
          <w:cantSplit w:val="0"/>
          <w:trHeight w:val="315" w:hRule="atLeast"/>
          <w:tblHeader w:val="0"/>
        </w:trPr>
        <w:tc>
          <w:tcPr>
            <w:gridSpan w:val="3"/>
            <w:tcBorders>
              <w:top w:color="000000" w:space="0" w:sz="8" w:val="single"/>
              <w:left w:color="000000" w:space="0" w:sz="8" w:val="single"/>
              <w:bottom w:color="000000" w:space="0" w:sz="4" w:val="single"/>
              <w:right w:color="000000" w:space="0" w:sz="8" w:val="single"/>
            </w:tcBorders>
            <w:shd w:fill="757171" w:val="clear"/>
            <w:tcMar>
              <w:top w:w="0.0" w:type="dxa"/>
              <w:left w:w="108.0" w:type="dxa"/>
              <w:bottom w:w="0.0" w:type="dxa"/>
              <w:right w:w="108.0" w:type="dxa"/>
            </w:tcMar>
            <w:vAlign w:val="center"/>
          </w:tcPr>
          <w:p w:rsidR="00000000" w:rsidDel="00000000" w:rsidP="00000000" w:rsidRDefault="00000000" w:rsidRPr="00000000" w14:paraId="00000029">
            <w:pPr>
              <w:rPr>
                <w:color w:val="ffffff"/>
                <w:sz w:val="20"/>
                <w:szCs w:val="20"/>
              </w:rPr>
            </w:pPr>
            <w:r w:rsidDel="00000000" w:rsidR="00000000" w:rsidRPr="00000000">
              <w:rPr>
                <w:color w:val="ffffff"/>
                <w:rtl w:val="0"/>
              </w:rPr>
              <w:t xml:space="preserve">Project information (for a solar project)</w:t>
            </w:r>
            <w:r w:rsidDel="00000000" w:rsidR="00000000" w:rsidRPr="00000000">
              <w:rPr>
                <w:rtl w:val="0"/>
              </w:rPr>
            </w:r>
          </w:p>
        </w:tc>
      </w:tr>
      <w:tr>
        <w:trPr>
          <w:cantSplit w:val="0"/>
          <w:trHeight w:val="315"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C">
            <w:pPr>
              <w:rPr>
                <w:b w:val="1"/>
                <w:color w:val="000000"/>
              </w:rPr>
            </w:pPr>
            <w:r w:rsidDel="00000000" w:rsidR="00000000" w:rsidRPr="00000000">
              <w:rPr>
                <w:b w:val="1"/>
                <w:color w:val="000000"/>
                <w:rtl w:val="0"/>
              </w:rPr>
              <w:t xml:space="preserve">Basic technical information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D">
            <w:pPr>
              <w:rPr>
                <w:color w:val="000000"/>
              </w:rPr>
            </w:pPr>
            <w:r w:rsidDel="00000000" w:rsidR="00000000" w:rsidRPr="00000000">
              <w:rPr>
                <w:color w:val="000000"/>
                <w:rtl w:val="0"/>
              </w:rPr>
              <w:t xml:space="preserve">fix / tracker:</w:t>
            </w:r>
          </w:p>
        </w:tc>
        <w:tc>
          <w:tcPr>
            <w:tcBorders>
              <w:top w:color="000000" w:space="0" w:sz="4" w:val="single"/>
              <w:left w:color="000000" w:space="0" w:sz="4" w:val="single"/>
              <w:bottom w:color="000000" w:space="0" w:sz="4" w:val="single"/>
              <w:right w:color="000000" w:space="0" w:sz="4" w:val="single"/>
            </w:tcBorders>
            <w:shd w:fill="fce4d6" w:val="clear"/>
            <w:tcMar>
              <w:top w:w="0.0" w:type="dxa"/>
              <w:left w:w="108.0" w:type="dxa"/>
              <w:bottom w:w="0.0" w:type="dxa"/>
              <w:right w:w="108.0" w:type="dxa"/>
            </w:tcMar>
            <w:vAlign w:val="center"/>
          </w:tcPr>
          <w:p w:rsidR="00000000" w:rsidDel="00000000" w:rsidP="00000000" w:rsidRDefault="00000000" w:rsidRPr="00000000" w14:paraId="0000002E">
            <w:pPr>
              <w:rPr>
                <w:color w:val="000000"/>
              </w:rPr>
            </w:pPr>
            <w:r w:rsidDel="00000000" w:rsidR="00000000" w:rsidRPr="00000000">
              <w:rPr>
                <w:rtl w:val="0"/>
              </w:rPr>
            </w:r>
          </w:p>
        </w:tc>
      </w:tr>
      <w:tr>
        <w:trPr>
          <w:cantSplit w:val="0"/>
          <w:trHeight w:val="315"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0">
            <w:pPr>
              <w:rPr>
                <w:color w:val="000000"/>
              </w:rPr>
            </w:pPr>
            <w:r w:rsidDel="00000000" w:rsidR="00000000" w:rsidRPr="00000000">
              <w:rPr>
                <w:color w:val="000000"/>
                <w:rtl w:val="0"/>
              </w:rPr>
              <w:t xml:space="preserve">nameplate capacity (DC):</w:t>
            </w:r>
          </w:p>
        </w:tc>
        <w:tc>
          <w:tcPr>
            <w:tcBorders>
              <w:top w:color="000000" w:space="0" w:sz="4" w:val="single"/>
              <w:left w:color="000000" w:space="0" w:sz="4" w:val="single"/>
              <w:bottom w:color="000000" w:space="0" w:sz="4" w:val="single"/>
              <w:right w:color="000000" w:space="0" w:sz="4" w:val="single"/>
            </w:tcBorders>
            <w:shd w:fill="fce4d6" w:val="clear"/>
            <w:tcMar>
              <w:top w:w="0.0" w:type="dxa"/>
              <w:left w:w="108.0" w:type="dxa"/>
              <w:bottom w:w="0.0" w:type="dxa"/>
              <w:right w:w="108.0" w:type="dxa"/>
            </w:tcMar>
            <w:vAlign w:val="center"/>
          </w:tcPr>
          <w:p w:rsidR="00000000" w:rsidDel="00000000" w:rsidP="00000000" w:rsidRDefault="00000000" w:rsidRPr="00000000" w14:paraId="00000031">
            <w:pPr>
              <w:rPr>
                <w:color w:val="000000"/>
              </w:rPr>
            </w:pPr>
            <w:r w:rsidDel="00000000" w:rsidR="00000000" w:rsidRPr="00000000">
              <w:rPr>
                <w:rtl w:val="0"/>
              </w:rPr>
            </w:r>
          </w:p>
        </w:tc>
      </w:tr>
      <w:tr>
        <w:trPr>
          <w:cantSplit w:val="0"/>
          <w:trHeight w:val="315"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tcBorders>
              <w:top w:color="000000" w:space="0" w:sz="4" w:val="single"/>
              <w:left w:color="000000" w:space="0" w:sz="0" w:val="nil"/>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33">
            <w:pPr>
              <w:rPr>
                <w:color w:val="000000"/>
              </w:rPr>
            </w:pPr>
            <w:r w:rsidDel="00000000" w:rsidR="00000000" w:rsidRPr="00000000">
              <w:rPr>
                <w:color w:val="000000"/>
                <w:rtl w:val="0"/>
              </w:rPr>
              <w:t xml:space="preserve">nameplate capacity (AC):</w:t>
            </w:r>
          </w:p>
        </w:tc>
        <w:tc>
          <w:tcPr>
            <w:tcBorders>
              <w:top w:color="000000" w:space="0" w:sz="4" w:val="single"/>
              <w:left w:color="000000" w:space="0" w:sz="0" w:val="nil"/>
              <w:bottom w:color="000000" w:space="0" w:sz="8" w:val="single"/>
              <w:right w:color="000000" w:space="0" w:sz="8" w:val="single"/>
            </w:tcBorders>
            <w:shd w:fill="fce4d6" w:val="clear"/>
            <w:tcMar>
              <w:top w:w="0.0" w:type="dxa"/>
              <w:left w:w="108.0" w:type="dxa"/>
              <w:bottom w:w="0.0" w:type="dxa"/>
              <w:right w:w="108.0" w:type="dxa"/>
            </w:tcMar>
            <w:vAlign w:val="center"/>
          </w:tcPr>
          <w:p w:rsidR="00000000" w:rsidDel="00000000" w:rsidP="00000000" w:rsidRDefault="00000000" w:rsidRPr="00000000" w14:paraId="00000034">
            <w:pPr>
              <w:rPr>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35">
            <w:pPr>
              <w:rPr>
                <w:b w:val="1"/>
                <w:color w:val="000000"/>
              </w:rPr>
            </w:pPr>
            <w:r w:rsidDel="00000000" w:rsidR="00000000" w:rsidRPr="00000000">
              <w:rPr>
                <w:b w:val="1"/>
                <w:color w:val="000000"/>
                <w:rtl w:val="0"/>
              </w:rPr>
              <w:t xml:space="preserve">Solar Panel manufacturer(s) and model</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36">
            <w:pPr>
              <w:rPr>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ce4d6" w:val="clear"/>
            <w:tcMar>
              <w:top w:w="0.0" w:type="dxa"/>
              <w:left w:w="108.0" w:type="dxa"/>
              <w:bottom w:w="0.0" w:type="dxa"/>
              <w:right w:w="108.0" w:type="dxa"/>
            </w:tcMar>
            <w:vAlign w:val="center"/>
          </w:tcPr>
          <w:p w:rsidR="00000000" w:rsidDel="00000000" w:rsidP="00000000" w:rsidRDefault="00000000" w:rsidRPr="00000000" w14:paraId="00000037">
            <w:pPr>
              <w:rPr>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4"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38">
            <w:pPr>
              <w:rPr>
                <w:b w:val="1"/>
                <w:color w:val="000000"/>
              </w:rPr>
            </w:pPr>
            <w:r w:rsidDel="00000000" w:rsidR="00000000" w:rsidRPr="00000000">
              <w:rPr>
                <w:b w:val="1"/>
                <w:color w:val="000000"/>
                <w:rtl w:val="0"/>
              </w:rPr>
              <w:t xml:space="preserve">Inverter manufacturer(s) and model</w:t>
            </w:r>
          </w:p>
        </w:tc>
        <w:tc>
          <w:tcPr>
            <w:tcBorders>
              <w:top w:color="000000" w:space="0" w:sz="0" w:val="nil"/>
              <w:left w:color="000000" w:space="0" w:sz="0" w:val="nil"/>
              <w:bottom w:color="000000" w:space="0" w:sz="4"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39">
            <w:pPr>
              <w:rPr>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fce4d6" w:val="clear"/>
            <w:tcMar>
              <w:top w:w="0.0" w:type="dxa"/>
              <w:left w:w="108.0" w:type="dxa"/>
              <w:bottom w:w="0.0" w:type="dxa"/>
              <w:right w:w="108.0" w:type="dxa"/>
            </w:tcMar>
            <w:vAlign w:val="center"/>
          </w:tcPr>
          <w:p w:rsidR="00000000" w:rsidDel="00000000" w:rsidP="00000000" w:rsidRDefault="00000000" w:rsidRPr="00000000" w14:paraId="0000003A">
            <w:pPr>
              <w:rPr>
                <w:color w:val="000000"/>
              </w:rPr>
            </w:pPr>
            <w:r w:rsidDel="00000000" w:rsidR="00000000" w:rsidRPr="00000000">
              <w:rPr>
                <w:rtl w:val="0"/>
              </w:rPr>
            </w:r>
          </w:p>
        </w:tc>
      </w:tr>
      <w:tr>
        <w:trPr>
          <w:cantSplit w:val="0"/>
          <w:trHeight w:val="525" w:hRule="atLeast"/>
          <w:tblHeader w:val="0"/>
        </w:trPr>
        <w:tc>
          <w:tcPr>
            <w:tcBorders>
              <w:top w:color="000000" w:space="0" w:sz="0" w:val="nil"/>
              <w:left w:color="000000" w:space="0" w:sz="8" w:val="single"/>
              <w:bottom w:color="000000" w:space="0" w:sz="0" w:val="nil"/>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3B">
            <w:pPr>
              <w:rPr>
                <w:b w:val="1"/>
                <w:color w:val="000000"/>
              </w:rPr>
            </w:pPr>
            <w:r w:rsidDel="00000000" w:rsidR="00000000" w:rsidRPr="00000000">
              <w:rPr>
                <w:b w:val="1"/>
                <w:color w:val="000000"/>
                <w:rtl w:val="0"/>
              </w:rPr>
              <w:t xml:space="preserve">Expected level of degradation </w:t>
            </w:r>
          </w:p>
        </w:tc>
        <w:tc>
          <w:tcPr>
            <w:tcBorders>
              <w:top w:color="000000" w:space="0" w:sz="0" w:val="nil"/>
              <w:left w:color="000000" w:space="0" w:sz="0" w:val="nil"/>
              <w:bottom w:color="000000" w:space="0" w:sz="0" w:val="nil"/>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3C">
            <w:pPr>
              <w:rPr>
                <w:color w:val="000000"/>
              </w:rPr>
            </w:pPr>
            <w:r w:rsidDel="00000000" w:rsidR="00000000" w:rsidRPr="00000000">
              <w:rPr>
                <w:color w:val="000000"/>
                <w:rtl w:val="0"/>
              </w:rPr>
              <w:t xml:space="preserve">%  p.a.</w:t>
            </w:r>
          </w:p>
        </w:tc>
        <w:tc>
          <w:tcPr>
            <w:tcBorders>
              <w:top w:color="000000" w:space="0" w:sz="0" w:val="nil"/>
              <w:left w:color="000000" w:space="0" w:sz="0" w:val="nil"/>
              <w:bottom w:color="000000" w:space="0" w:sz="0" w:val="nil"/>
              <w:right w:color="000000" w:space="0" w:sz="8" w:val="single"/>
            </w:tcBorders>
            <w:shd w:fill="fce4d6" w:val="clear"/>
            <w:tcMar>
              <w:top w:w="0.0" w:type="dxa"/>
              <w:left w:w="108.0" w:type="dxa"/>
              <w:bottom w:w="0.0" w:type="dxa"/>
              <w:right w:w="108.0" w:type="dxa"/>
            </w:tcMar>
            <w:vAlign w:val="center"/>
          </w:tcPr>
          <w:p w:rsidR="00000000" w:rsidDel="00000000" w:rsidP="00000000" w:rsidRDefault="00000000" w:rsidRPr="00000000" w14:paraId="0000003D">
            <w:pPr>
              <w:rPr>
                <w:color w:val="000000"/>
              </w:rPr>
            </w:pPr>
            <w:r w:rsidDel="00000000" w:rsidR="00000000" w:rsidRPr="00000000">
              <w:rPr>
                <w:rtl w:val="0"/>
              </w:rPr>
            </w:r>
          </w:p>
        </w:tc>
      </w:tr>
      <w:tr>
        <w:trPr>
          <w:cantSplit w:val="0"/>
          <w:trHeight w:val="80" w:hRule="atLeast"/>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3E">
            <w:pPr>
              <w:rPr>
                <w:b w:val="1"/>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3F">
            <w:pPr>
              <w:rPr>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ce4d6" w:val="clear"/>
            <w:tcMar>
              <w:top w:w="0.0" w:type="dxa"/>
              <w:left w:w="108.0" w:type="dxa"/>
              <w:bottom w:w="0.0" w:type="dxa"/>
              <w:right w:w="108.0" w:type="dxa"/>
            </w:tcMar>
            <w:vAlign w:val="center"/>
          </w:tcPr>
          <w:p w:rsidR="00000000" w:rsidDel="00000000" w:rsidP="00000000" w:rsidRDefault="00000000" w:rsidRPr="00000000" w14:paraId="00000040">
            <w:pPr>
              <w:rPr>
                <w:color w:val="000000"/>
              </w:rPr>
            </w:pPr>
            <w:r w:rsidDel="00000000" w:rsidR="00000000" w:rsidRPr="00000000">
              <w:rPr>
                <w:rtl w:val="0"/>
              </w:rPr>
            </w:r>
          </w:p>
        </w:tc>
      </w:tr>
      <w:tr>
        <w:trPr>
          <w:cantSplit w:val="0"/>
          <w:trHeight w:val="525" w:hRule="atLeast"/>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41">
            <w:pPr>
              <w:rPr>
                <w:b w:val="1"/>
                <w:color w:val="000000"/>
              </w:rPr>
            </w:pPr>
            <w:r w:rsidDel="00000000" w:rsidR="00000000" w:rsidRPr="00000000">
              <w:rPr>
                <w:b w:val="1"/>
                <w:color w:val="000000"/>
                <w:rtl w:val="0"/>
              </w:rPr>
              <w:t xml:space="preserve">Inverters Max DC Input Voltage</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42">
            <w:pPr>
              <w:rPr>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ce4d6" w:val="clear"/>
            <w:tcMar>
              <w:top w:w="0.0" w:type="dxa"/>
              <w:left w:w="108.0" w:type="dxa"/>
              <w:bottom w:w="0.0" w:type="dxa"/>
              <w:right w:w="108.0" w:type="dxa"/>
            </w:tcMar>
            <w:vAlign w:val="center"/>
          </w:tcPr>
          <w:p w:rsidR="00000000" w:rsidDel="00000000" w:rsidP="00000000" w:rsidRDefault="00000000" w:rsidRPr="00000000" w14:paraId="00000043">
            <w:pPr>
              <w:rPr>
                <w:color w:val="000000"/>
              </w:rPr>
            </w:pPr>
            <w:r w:rsidDel="00000000" w:rsidR="00000000" w:rsidRPr="00000000">
              <w:rPr>
                <w:rtl w:val="0"/>
              </w:rPr>
            </w:r>
          </w:p>
        </w:tc>
      </w:tr>
      <w:tr>
        <w:trPr>
          <w:cantSplit w:val="0"/>
          <w:trHeight w:val="525" w:hRule="atLeast"/>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44">
            <w:pPr>
              <w:rPr>
                <w:b w:val="1"/>
                <w:color w:val="000000"/>
              </w:rPr>
            </w:pPr>
            <w:r w:rsidDel="00000000" w:rsidR="00000000" w:rsidRPr="00000000">
              <w:rPr>
                <w:b w:val="1"/>
                <w:color w:val="000000"/>
                <w:rtl w:val="0"/>
              </w:rPr>
              <w:t xml:space="preserve">Inverters Max DC Output Current</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45">
            <w:pPr>
              <w:rPr>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ce4d6" w:val="clear"/>
            <w:tcMar>
              <w:top w:w="0.0" w:type="dxa"/>
              <w:left w:w="108.0" w:type="dxa"/>
              <w:bottom w:w="0.0" w:type="dxa"/>
              <w:right w:w="108.0" w:type="dxa"/>
            </w:tcMar>
            <w:vAlign w:val="center"/>
          </w:tcPr>
          <w:p w:rsidR="00000000" w:rsidDel="00000000" w:rsidP="00000000" w:rsidRDefault="00000000" w:rsidRPr="00000000" w14:paraId="00000046">
            <w:pPr>
              <w:rPr>
                <w:color w:val="000000"/>
              </w:rPr>
            </w:pPr>
            <w:r w:rsidDel="00000000" w:rsidR="00000000" w:rsidRPr="00000000">
              <w:rPr>
                <w:rtl w:val="0"/>
              </w:rPr>
            </w:r>
          </w:p>
        </w:tc>
      </w:tr>
      <w:tr>
        <w:trPr>
          <w:cantSplit w:val="0"/>
          <w:trHeight w:val="525" w:hRule="atLeast"/>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47">
            <w:pPr>
              <w:rPr>
                <w:b w:val="1"/>
                <w:color w:val="000000"/>
              </w:rPr>
            </w:pPr>
            <w:r w:rsidDel="00000000" w:rsidR="00000000" w:rsidRPr="00000000">
              <w:rPr>
                <w:b w:val="1"/>
                <w:color w:val="000000"/>
                <w:rtl w:val="0"/>
              </w:rPr>
              <w:t xml:space="preserve">Nominal AC Output Power</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48">
            <w:pPr>
              <w:rPr>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ce4d6" w:val="clear"/>
            <w:tcMar>
              <w:top w:w="0.0" w:type="dxa"/>
              <w:left w:w="108.0" w:type="dxa"/>
              <w:bottom w:w="0.0" w:type="dxa"/>
              <w:right w:w="108.0" w:type="dxa"/>
            </w:tcMar>
            <w:vAlign w:val="center"/>
          </w:tcPr>
          <w:p w:rsidR="00000000" w:rsidDel="00000000" w:rsidP="00000000" w:rsidRDefault="00000000" w:rsidRPr="00000000" w14:paraId="00000049">
            <w:pPr>
              <w:rPr>
                <w:color w:val="000000"/>
              </w:rPr>
            </w:pPr>
            <w:r w:rsidDel="00000000" w:rsidR="00000000" w:rsidRPr="00000000">
              <w:rPr>
                <w:rtl w:val="0"/>
              </w:rPr>
            </w:r>
          </w:p>
        </w:tc>
      </w:tr>
      <w:tr>
        <w:trPr>
          <w:cantSplit w:val="0"/>
          <w:trHeight w:val="525" w:hRule="atLeast"/>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4A">
            <w:pPr>
              <w:rPr>
                <w:b w:val="1"/>
                <w:color w:val="000000"/>
              </w:rPr>
            </w:pPr>
            <w:r w:rsidDel="00000000" w:rsidR="00000000" w:rsidRPr="00000000">
              <w:rPr>
                <w:b w:val="1"/>
                <w:color w:val="000000"/>
                <w:rtl w:val="0"/>
              </w:rPr>
              <w:t xml:space="preserve">Maximum AC Output Power</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4B">
            <w:pPr>
              <w:rPr>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ce4d6" w:val="clear"/>
            <w:tcMar>
              <w:top w:w="0.0" w:type="dxa"/>
              <w:left w:w="108.0" w:type="dxa"/>
              <w:bottom w:w="0.0" w:type="dxa"/>
              <w:right w:w="108.0" w:type="dxa"/>
            </w:tcMar>
            <w:vAlign w:val="center"/>
          </w:tcPr>
          <w:p w:rsidR="00000000" w:rsidDel="00000000" w:rsidP="00000000" w:rsidRDefault="00000000" w:rsidRPr="00000000" w14:paraId="0000004C">
            <w:pPr>
              <w:rPr>
                <w:color w:val="000000"/>
              </w:rPr>
            </w:pPr>
            <w:r w:rsidDel="00000000" w:rsidR="00000000" w:rsidRPr="00000000">
              <w:rPr>
                <w:rtl w:val="0"/>
              </w:rPr>
            </w:r>
          </w:p>
        </w:tc>
      </w:tr>
    </w:tbl>
    <w:p w:rsidR="00000000" w:rsidDel="00000000" w:rsidP="00000000" w:rsidRDefault="00000000" w:rsidRPr="00000000" w14:paraId="0000004D">
      <w:pPr>
        <w:rPr>
          <w:sz w:val="24"/>
          <w:szCs w:val="24"/>
        </w:rPr>
      </w:pPr>
      <w:r w:rsidDel="00000000" w:rsidR="00000000" w:rsidRPr="00000000">
        <w:rPr>
          <w:rtl w:val="0"/>
        </w:rPr>
      </w:r>
    </w:p>
    <w:tbl>
      <w:tblPr>
        <w:tblStyle w:val="Table3"/>
        <w:tblW w:w="8140.0" w:type="dxa"/>
        <w:jc w:val="left"/>
        <w:tblLayout w:type="fixed"/>
        <w:tblLook w:val="0400"/>
      </w:tblPr>
      <w:tblGrid>
        <w:gridCol w:w="2380"/>
        <w:gridCol w:w="2140"/>
        <w:gridCol w:w="3620"/>
        <w:tblGridChange w:id="0">
          <w:tblGrid>
            <w:gridCol w:w="2380"/>
            <w:gridCol w:w="2140"/>
            <w:gridCol w:w="3620"/>
          </w:tblGrid>
        </w:tblGridChange>
      </w:tblGrid>
      <w:tr>
        <w:trPr>
          <w:cantSplit w:val="0"/>
          <w:trHeight w:val="315" w:hRule="atLeast"/>
          <w:tblHeader w:val="0"/>
        </w:trPr>
        <w:tc>
          <w:tcPr>
            <w:gridSpan w:val="3"/>
            <w:tcBorders>
              <w:top w:color="000000" w:space="0" w:sz="8" w:val="single"/>
              <w:left w:color="000000" w:space="0" w:sz="8" w:val="single"/>
              <w:bottom w:color="000000" w:space="0" w:sz="8" w:val="single"/>
              <w:right w:color="000000" w:space="0" w:sz="8" w:val="single"/>
            </w:tcBorders>
            <w:shd w:fill="757171" w:val="clear"/>
            <w:tcMar>
              <w:top w:w="0.0" w:type="dxa"/>
              <w:left w:w="108.0" w:type="dxa"/>
              <w:bottom w:w="0.0" w:type="dxa"/>
              <w:right w:w="108.0" w:type="dxa"/>
            </w:tcMar>
            <w:vAlign w:val="center"/>
          </w:tcPr>
          <w:p w:rsidR="00000000" w:rsidDel="00000000" w:rsidP="00000000" w:rsidRDefault="00000000" w:rsidRPr="00000000" w14:paraId="0000004E">
            <w:pPr>
              <w:rPr>
                <w:color w:val="ffffff"/>
                <w:sz w:val="20"/>
                <w:szCs w:val="20"/>
              </w:rPr>
            </w:pPr>
            <w:r w:rsidDel="00000000" w:rsidR="00000000" w:rsidRPr="00000000">
              <w:rPr>
                <w:color w:val="ffffff"/>
                <w:rtl w:val="0"/>
              </w:rPr>
              <w:t xml:space="preserve">Project information (for a wind project)</w:t>
            </w: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51">
            <w:pPr>
              <w:rPr>
                <w:b w:val="1"/>
                <w:color w:val="000000"/>
              </w:rPr>
            </w:pPr>
            <w:r w:rsidDel="00000000" w:rsidR="00000000" w:rsidRPr="00000000">
              <w:rPr>
                <w:b w:val="1"/>
                <w:color w:val="000000"/>
                <w:rtl w:val="0"/>
              </w:rPr>
              <w:t xml:space="preserve">Nameplate Capacity</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52">
            <w:pPr>
              <w:rPr>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ce4d6" w:val="clear"/>
            <w:tcMar>
              <w:top w:w="0.0" w:type="dxa"/>
              <w:left w:w="108.0" w:type="dxa"/>
              <w:bottom w:w="0.0" w:type="dxa"/>
              <w:right w:w="108.0" w:type="dxa"/>
            </w:tcMar>
            <w:vAlign w:val="center"/>
          </w:tcPr>
          <w:p w:rsidR="00000000" w:rsidDel="00000000" w:rsidP="00000000" w:rsidRDefault="00000000" w:rsidRPr="00000000" w14:paraId="00000053">
            <w:pPr>
              <w:rPr>
                <w:color w:val="000000"/>
              </w:rPr>
            </w:pPr>
            <w:r w:rsidDel="00000000" w:rsidR="00000000" w:rsidRPr="00000000">
              <w:rPr>
                <w:rtl w:val="0"/>
              </w:rPr>
            </w:r>
          </w:p>
        </w:tc>
      </w:tr>
      <w:tr>
        <w:trPr>
          <w:cantSplit w:val="0"/>
          <w:trHeight w:val="80" w:hRule="atLeast"/>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54">
            <w:pPr>
              <w:rPr>
                <w:b w:val="1"/>
                <w:color w:val="000000"/>
              </w:rPr>
            </w:pPr>
            <w:r w:rsidDel="00000000" w:rsidR="00000000" w:rsidRPr="00000000">
              <w:rPr>
                <w:b w:val="1"/>
                <w:color w:val="000000"/>
                <w:rtl w:val="0"/>
              </w:rPr>
              <w:t xml:space="preserve">Turbine manufacturer(s), model and capacity </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55">
            <w:pPr>
              <w:rPr>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ce4d6" w:val="clear"/>
            <w:tcMar>
              <w:top w:w="0.0" w:type="dxa"/>
              <w:left w:w="108.0" w:type="dxa"/>
              <w:bottom w:w="0.0" w:type="dxa"/>
              <w:right w:w="108.0" w:type="dxa"/>
            </w:tcMar>
            <w:vAlign w:val="center"/>
          </w:tcPr>
          <w:p w:rsidR="00000000" w:rsidDel="00000000" w:rsidP="00000000" w:rsidRDefault="00000000" w:rsidRPr="00000000" w14:paraId="00000056">
            <w:pPr>
              <w:rPr>
                <w:color w:val="000000"/>
              </w:rPr>
            </w:pPr>
            <w:r w:rsidDel="00000000" w:rsidR="00000000" w:rsidRPr="00000000">
              <w:rPr>
                <w:rtl w:val="0"/>
              </w:rPr>
            </w:r>
          </w:p>
        </w:tc>
      </w:tr>
    </w:tbl>
    <w:p w:rsidR="00000000" w:rsidDel="00000000" w:rsidP="00000000" w:rsidRDefault="00000000" w:rsidRPr="00000000" w14:paraId="0000005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9">
      <w:pPr>
        <w:rPr>
          <w:rFonts w:ascii="Arial" w:cs="Arial" w:eastAsia="Arial" w:hAnsi="Arial"/>
          <w:sz w:val="24"/>
          <w:szCs w:val="24"/>
        </w:rPr>
      </w:pPr>
      <w:r w:rsidDel="00000000" w:rsidR="00000000" w:rsidRPr="00000000">
        <w:rPr>
          <w:rtl w:val="0"/>
        </w:rPr>
      </w:r>
    </w:p>
    <w:tbl>
      <w:tblPr>
        <w:tblStyle w:val="Table4"/>
        <w:tblW w:w="8140.0" w:type="dxa"/>
        <w:jc w:val="left"/>
        <w:tblLayout w:type="fixed"/>
        <w:tblLook w:val="0400"/>
      </w:tblPr>
      <w:tblGrid>
        <w:gridCol w:w="2380"/>
        <w:gridCol w:w="2140"/>
        <w:gridCol w:w="3620"/>
        <w:tblGridChange w:id="0">
          <w:tblGrid>
            <w:gridCol w:w="2380"/>
            <w:gridCol w:w="2140"/>
            <w:gridCol w:w="3620"/>
          </w:tblGrid>
        </w:tblGridChange>
      </w:tblGrid>
      <w:tr>
        <w:trPr>
          <w:cantSplit w:val="0"/>
          <w:trHeight w:val="315" w:hRule="atLeast"/>
          <w:tblHeader w:val="0"/>
        </w:trPr>
        <w:tc>
          <w:tcPr>
            <w:gridSpan w:val="3"/>
            <w:tcBorders>
              <w:top w:color="000000" w:space="0" w:sz="8" w:val="single"/>
              <w:left w:color="000000" w:space="0" w:sz="8" w:val="single"/>
              <w:bottom w:color="000000" w:space="0" w:sz="8" w:val="single"/>
              <w:right w:color="000000" w:space="0" w:sz="8" w:val="single"/>
            </w:tcBorders>
            <w:shd w:fill="757171" w:val="clear"/>
            <w:tcMar>
              <w:top w:w="0.0" w:type="dxa"/>
              <w:left w:w="108.0" w:type="dxa"/>
              <w:bottom w:w="0.0" w:type="dxa"/>
              <w:right w:w="108.0" w:type="dxa"/>
            </w:tcMar>
            <w:vAlign w:val="center"/>
          </w:tcPr>
          <w:p w:rsidR="00000000" w:rsidDel="00000000" w:rsidP="00000000" w:rsidRDefault="00000000" w:rsidRPr="00000000" w14:paraId="0000005A">
            <w:pPr>
              <w:rPr>
                <w:color w:val="ffffff"/>
                <w:sz w:val="20"/>
                <w:szCs w:val="20"/>
              </w:rPr>
            </w:pPr>
            <w:r w:rsidDel="00000000" w:rsidR="00000000" w:rsidRPr="00000000">
              <w:rPr>
                <w:color w:val="ffffff"/>
                <w:rtl w:val="0"/>
              </w:rPr>
              <w:t xml:space="preserve">Live SCADA feed</w:t>
            </w: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5D">
            <w:pPr>
              <w:rPr>
                <w:b w:val="1"/>
                <w:color w:val="000000"/>
              </w:rPr>
            </w:pPr>
            <w:r w:rsidDel="00000000" w:rsidR="00000000" w:rsidRPr="00000000">
              <w:rPr>
                <w:b w:val="1"/>
                <w:color w:val="000000"/>
                <w:rtl w:val="0"/>
              </w:rPr>
              <w:t xml:space="preserve">Supplier is able to provide a read-only live or near live feed of the generation data recorded on the Facility’s SCADA System </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5E">
            <w:pPr>
              <w:rPr>
                <w:color w:val="000000"/>
              </w:rPr>
            </w:pPr>
            <w:r w:rsidDel="00000000" w:rsidR="00000000" w:rsidRPr="00000000">
              <w:rPr>
                <w:color w:val="000000"/>
                <w:rtl w:val="0"/>
              </w:rPr>
              <w:t xml:space="preserve">[Yes / No] </w:t>
            </w:r>
          </w:p>
        </w:tc>
        <w:tc>
          <w:tcPr>
            <w:tcBorders>
              <w:top w:color="000000" w:space="0" w:sz="0" w:val="nil"/>
              <w:left w:color="000000" w:space="0" w:sz="0" w:val="nil"/>
              <w:bottom w:color="000000" w:space="0" w:sz="8" w:val="single"/>
              <w:right w:color="000000" w:space="0" w:sz="8" w:val="single"/>
            </w:tcBorders>
            <w:shd w:fill="fce4d6" w:val="clear"/>
            <w:tcMar>
              <w:top w:w="0.0" w:type="dxa"/>
              <w:left w:w="108.0" w:type="dxa"/>
              <w:bottom w:w="0.0" w:type="dxa"/>
              <w:right w:w="108.0" w:type="dxa"/>
            </w:tcMar>
            <w:vAlign w:val="center"/>
          </w:tcPr>
          <w:p w:rsidR="00000000" w:rsidDel="00000000" w:rsidP="00000000" w:rsidRDefault="00000000" w:rsidRPr="00000000" w14:paraId="0000005F">
            <w:pPr>
              <w:rPr>
                <w:color w:val="000000"/>
              </w:rPr>
            </w:pPr>
            <w:r w:rsidDel="00000000" w:rsidR="00000000" w:rsidRPr="00000000">
              <w:rPr>
                <w:color w:val="000000"/>
                <w:rtl w:val="0"/>
              </w:rPr>
              <w:t xml:space="preserve">[If Yes, frequency of data that the Supplier is able to provide]</w:t>
            </w:r>
          </w:p>
        </w:tc>
      </w:tr>
    </w:tbl>
    <w:p w:rsidR="00000000" w:rsidDel="00000000" w:rsidP="00000000" w:rsidRDefault="00000000" w:rsidRPr="00000000" w14:paraId="00000060">
      <w:pPr>
        <w:rPr>
          <w:rFonts w:ascii="Arial" w:cs="Arial" w:eastAsia="Arial" w:hAnsi="Arial"/>
          <w:sz w:val="24"/>
          <w:szCs w:val="24"/>
        </w:rPr>
      </w:pPr>
      <w:r w:rsidDel="00000000" w:rsidR="00000000" w:rsidRPr="00000000">
        <w:rPr>
          <w:rtl w:val="0"/>
        </w:rPr>
      </w:r>
    </w:p>
    <w:tbl>
      <w:tblPr>
        <w:tblStyle w:val="Table5"/>
        <w:tblW w:w="8140.0" w:type="dxa"/>
        <w:jc w:val="left"/>
        <w:tblLayout w:type="fixed"/>
        <w:tblLook w:val="0400"/>
      </w:tblPr>
      <w:tblGrid>
        <w:gridCol w:w="2380"/>
        <w:gridCol w:w="2140"/>
        <w:gridCol w:w="3620"/>
        <w:tblGridChange w:id="0">
          <w:tblGrid>
            <w:gridCol w:w="2380"/>
            <w:gridCol w:w="2140"/>
            <w:gridCol w:w="3620"/>
          </w:tblGrid>
        </w:tblGridChange>
      </w:tblGrid>
      <w:tr>
        <w:trPr>
          <w:cantSplit w:val="0"/>
          <w:trHeight w:val="315" w:hRule="atLeast"/>
          <w:tblHeader w:val="0"/>
        </w:trPr>
        <w:tc>
          <w:tcPr>
            <w:gridSpan w:val="3"/>
            <w:tcBorders>
              <w:top w:color="000000" w:space="0" w:sz="8" w:val="single"/>
              <w:left w:color="000000" w:space="0" w:sz="8" w:val="single"/>
              <w:bottom w:color="000000" w:space="0" w:sz="8" w:val="single"/>
              <w:right w:color="000000" w:space="0" w:sz="8" w:val="single"/>
            </w:tcBorders>
            <w:shd w:fill="757171" w:val="clear"/>
            <w:tcMar>
              <w:top w:w="0.0" w:type="dxa"/>
              <w:left w:w="108.0" w:type="dxa"/>
              <w:bottom w:w="0.0" w:type="dxa"/>
              <w:right w:w="108.0" w:type="dxa"/>
            </w:tcMar>
            <w:vAlign w:val="center"/>
          </w:tcPr>
          <w:p w:rsidR="00000000" w:rsidDel="00000000" w:rsidP="00000000" w:rsidRDefault="00000000" w:rsidRPr="00000000" w14:paraId="00000061">
            <w:pPr>
              <w:rPr>
                <w:color w:val="ffffff"/>
                <w:sz w:val="20"/>
                <w:szCs w:val="20"/>
              </w:rPr>
            </w:pPr>
            <w:r w:rsidDel="00000000" w:rsidR="00000000" w:rsidRPr="00000000">
              <w:rPr>
                <w:color w:val="ffffff"/>
                <w:rtl w:val="0"/>
              </w:rPr>
              <w:t xml:space="preserve">Other</w:t>
            </w: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64">
            <w:pPr>
              <w:rPr>
                <w:b w:val="1"/>
                <w:color w:val="000000"/>
              </w:rPr>
            </w:pPr>
            <w:r w:rsidDel="00000000" w:rsidR="00000000" w:rsidRPr="00000000">
              <w:rPr>
                <w:b w:val="1"/>
                <w:color w:val="000000"/>
                <w:rtl w:val="0"/>
              </w:rPr>
              <w:t xml:space="preserve">[●] </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65">
            <w:pPr>
              <w:rPr>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ce4d6" w:val="clear"/>
            <w:tcMar>
              <w:top w:w="0.0" w:type="dxa"/>
              <w:left w:w="108.0" w:type="dxa"/>
              <w:bottom w:w="0.0" w:type="dxa"/>
              <w:right w:w="108.0" w:type="dxa"/>
            </w:tcMar>
            <w:vAlign w:val="center"/>
          </w:tcPr>
          <w:p w:rsidR="00000000" w:rsidDel="00000000" w:rsidP="00000000" w:rsidRDefault="00000000" w:rsidRPr="00000000" w14:paraId="00000066">
            <w:pPr>
              <w:rPr>
                <w:color w:val="000000"/>
              </w:rPr>
            </w:pPr>
            <w:r w:rsidDel="00000000" w:rsidR="00000000" w:rsidRPr="00000000">
              <w:rPr>
                <w:rtl w:val="0"/>
              </w:rPr>
            </w:r>
          </w:p>
        </w:tc>
      </w:tr>
      <w:tr>
        <w:trPr>
          <w:cantSplit w:val="0"/>
          <w:trHeight w:val="80" w:hRule="atLeast"/>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67">
            <w:pPr>
              <w:rPr>
                <w:b w:val="1"/>
                <w:color w:val="000000"/>
              </w:rPr>
            </w:pPr>
            <w:r w:rsidDel="00000000" w:rsidR="00000000" w:rsidRPr="00000000">
              <w:rPr>
                <w:b w:val="1"/>
                <w:color w:val="000000"/>
                <w:rtl w:val="0"/>
              </w:rPr>
              <w:t xml:space="preserve">[●] </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68">
            <w:pPr>
              <w:rPr>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ce4d6" w:val="clear"/>
            <w:tcMar>
              <w:top w:w="0.0" w:type="dxa"/>
              <w:left w:w="108.0" w:type="dxa"/>
              <w:bottom w:w="0.0" w:type="dxa"/>
              <w:right w:w="108.0" w:type="dxa"/>
            </w:tcMar>
            <w:vAlign w:val="center"/>
          </w:tcPr>
          <w:p w:rsidR="00000000" w:rsidDel="00000000" w:rsidP="00000000" w:rsidRDefault="00000000" w:rsidRPr="00000000" w14:paraId="00000069">
            <w:pPr>
              <w:rPr>
                <w:color w:val="000000"/>
              </w:rPr>
            </w:pPr>
            <w:r w:rsidDel="00000000" w:rsidR="00000000" w:rsidRPr="00000000">
              <w:rPr>
                <w:rtl w:val="0"/>
              </w:rPr>
            </w:r>
          </w:p>
        </w:tc>
      </w:tr>
    </w:tbl>
    <w:p w:rsidR="00000000" w:rsidDel="00000000" w:rsidP="00000000" w:rsidRDefault="00000000" w:rsidRPr="00000000" w14:paraId="0000006A">
      <w:pPr>
        <w:rPr>
          <w:rFonts w:ascii="Arial" w:cs="Arial" w:eastAsia="Arial" w:hAnsi="Arial"/>
          <w:sz w:val="24"/>
          <w:szCs w:val="24"/>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2">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RM6289 Provision of Power Purchase Agreement</w:t>
    </w:r>
  </w:p>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4">
    <w:pPr>
      <w:tabs>
        <w:tab w:val="left" w:leader="none" w:pos="2731"/>
      </w:tabs>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4 (Call-Off Tender)</w:t>
    </w:r>
    <w:r w:rsidDel="00000000" w:rsidR="00000000" w:rsidRPr="00000000">
      <w:rPr>
        <w:rtl w:val="0"/>
      </w:rPr>
    </w:r>
  </w:p>
  <w:p w:rsidR="00000000" w:rsidDel="00000000" w:rsidP="00000000" w:rsidRDefault="00000000" w:rsidRPr="00000000" w14:paraId="0000006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6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20"/>
        <w:szCs w:val="20"/>
        <w:rtl w:val="0"/>
      </w:rPr>
      <w:t xml:space="preserve">2024</w:t>
    </w:r>
  </w:p>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3.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iManageFooter">
    <vt:lpwstr>#109517309v5&lt;L_LIVE_EMEA1&gt; - PPA v3.0 (Call-Off Schedule 04 - Call-Off Tender)</vt:lpwstr>
  </property>
</Properties>
</file>